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2：</w:t>
      </w:r>
    </w:p>
    <w:p>
      <w:pPr>
        <w:widowControl/>
        <w:spacing w:line="480" w:lineRule="exact"/>
        <w:ind w:firstLine="643" w:firstLineChars="200"/>
        <w:jc w:val="center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山西大学</w:t>
      </w:r>
      <w:r>
        <w:rPr>
          <w:rFonts w:ascii="黑体" w:hAnsi="黑体" w:eastAsia="黑体" w:cs="仿宋"/>
          <w:b/>
          <w:bCs/>
          <w:sz w:val="32"/>
          <w:szCs w:val="32"/>
        </w:rPr>
        <w:t>2018—2019年度</w:t>
      </w:r>
    </w:p>
    <w:p>
      <w:pPr>
        <w:widowControl/>
        <w:spacing w:line="480" w:lineRule="exact"/>
        <w:ind w:firstLine="643" w:firstLineChars="200"/>
        <w:jc w:val="center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ascii="黑体" w:hAnsi="黑体" w:eastAsia="黑体" w:cs="仿宋"/>
          <w:b/>
          <w:bCs/>
          <w:sz w:val="32"/>
          <w:szCs w:val="32"/>
        </w:rPr>
        <w:t>院（系）学生会工作交流评分标准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为山西大学</w:t>
      </w:r>
      <w:r>
        <w:rPr>
          <w:rFonts w:ascii="仿宋" w:hAnsi="仿宋" w:eastAsia="仿宋" w:cs="仿宋"/>
          <w:sz w:val="28"/>
          <w:szCs w:val="28"/>
        </w:rPr>
        <w:t>2018-2019年度校院学生会交流工作更好开展，本年度具体工作汇报内容从组织建设、思想政治工作、舆论宣传引导工作、校园文化活动、志愿服务与权益工作、社会实践与</w:t>
      </w:r>
      <w:r>
        <w:rPr>
          <w:rFonts w:hint="eastAsia" w:ascii="仿宋" w:hAnsi="仿宋" w:eastAsia="仿宋" w:cs="仿宋"/>
          <w:sz w:val="28"/>
          <w:szCs w:val="28"/>
        </w:rPr>
        <w:t>就业</w:t>
      </w:r>
      <w:r>
        <w:rPr>
          <w:rFonts w:ascii="仿宋" w:hAnsi="仿宋" w:eastAsia="仿宋" w:cs="仿宋"/>
          <w:sz w:val="28"/>
          <w:szCs w:val="28"/>
        </w:rPr>
        <w:t>创业等方面展开，总计100分。现将具体评分细则公布如下：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一、组织建设（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</w:rPr>
        <w:t xml:space="preserve">分）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（一）自身建设（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1.遵循本院系学生会章程及相关文件，按照民主程序定期</w:t>
      </w:r>
      <w:r>
        <w:rPr>
          <w:rFonts w:hint="eastAsia" w:ascii="仿宋" w:hAnsi="仿宋" w:eastAsia="仿宋" w:cs="仿宋"/>
          <w:sz w:val="28"/>
          <w:szCs w:val="28"/>
        </w:rPr>
        <w:t>换</w:t>
      </w:r>
      <w:r>
        <w:rPr>
          <w:rFonts w:ascii="仿宋" w:hAnsi="仿宋" w:eastAsia="仿宋" w:cs="仿宋"/>
          <w:sz w:val="28"/>
          <w:szCs w:val="28"/>
        </w:rPr>
        <w:t>届；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2.机构设置合理，各项工作制度完善，内部管理规范有序，工作档案齐全；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3.能够定期召开学生会全体成员会议或主席团成员会议，并有会议原始记录。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（二）组织配合（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1.圆满完成上级党团组织安排的各项工作任务；积极配合团委开展一些在学生中有影响力的工作和活动；配合团委开展好“青年马克思主义者培养工程”</w:t>
      </w:r>
      <w:r>
        <w:rPr>
          <w:rFonts w:hint="eastAsia" w:ascii="仿宋" w:hAnsi="仿宋" w:eastAsia="仿宋" w:cs="仿宋"/>
          <w:sz w:val="28"/>
          <w:szCs w:val="28"/>
        </w:rPr>
        <w:t>、“</w:t>
      </w:r>
      <w:r>
        <w:rPr>
          <w:rFonts w:ascii="仿宋" w:hAnsi="仿宋" w:eastAsia="仿宋" w:cs="仿宋"/>
          <w:sz w:val="28"/>
          <w:szCs w:val="28"/>
        </w:rPr>
        <w:t>智慧团建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2.充分发挥</w:t>
      </w:r>
      <w:r>
        <w:rPr>
          <w:rFonts w:hint="eastAsia" w:ascii="仿宋" w:hAnsi="仿宋" w:eastAsia="仿宋" w:cs="仿宋"/>
          <w:sz w:val="28"/>
          <w:szCs w:val="28"/>
        </w:rPr>
        <w:t>学生会</w:t>
      </w:r>
      <w:r>
        <w:rPr>
          <w:rFonts w:ascii="仿宋" w:hAnsi="仿宋" w:eastAsia="仿宋" w:cs="仿宋"/>
          <w:sz w:val="28"/>
          <w:szCs w:val="28"/>
        </w:rPr>
        <w:t>作为学校与师生间桥梁纽带的功能，对班委会起到有效带动作用；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3.积极协助校学生会开展工作，配合其他院系学生会工作；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4.帮助和支持本院系学生社团工作的开展。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5.牢牢把握共青团“凝聚青年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服务大局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当好桥梁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从严治团”的目标任务。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二、思想政治工作（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</w:rPr>
        <w:t xml:space="preserve">分）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（一）政治理论学习（8分）</w:t>
      </w:r>
    </w:p>
    <w:p>
      <w:pPr>
        <w:widowControl/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1.牢牢把握住思想引领的根本任务，广泛开展主题教育活动；引导学生在工作中认真</w:t>
      </w:r>
      <w:r>
        <w:rPr>
          <w:rFonts w:hint="eastAsia" w:ascii="仿宋" w:hAnsi="仿宋" w:eastAsia="仿宋" w:cs="仿宋"/>
          <w:sz w:val="28"/>
          <w:szCs w:val="28"/>
        </w:rPr>
        <w:t>学习宣传</w:t>
      </w:r>
      <w:r>
        <w:rPr>
          <w:rFonts w:ascii="仿宋" w:hAnsi="仿宋" w:eastAsia="仿宋" w:cs="仿宋"/>
          <w:sz w:val="28"/>
          <w:szCs w:val="28"/>
        </w:rPr>
        <w:t>贯彻</w:t>
      </w:r>
      <w:r>
        <w:rPr>
          <w:rFonts w:hint="eastAsia" w:ascii="仿宋" w:hAnsi="仿宋" w:eastAsia="仿宋" w:cs="仿宋"/>
          <w:sz w:val="28"/>
          <w:szCs w:val="28"/>
        </w:rPr>
        <w:t>习近平新时代中国特色社会主义思想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.在学生工作中认真</w:t>
      </w:r>
      <w:r>
        <w:rPr>
          <w:rFonts w:hint="eastAsia" w:ascii="仿宋" w:hAnsi="仿宋" w:eastAsia="仿宋" w:cs="仿宋"/>
          <w:sz w:val="28"/>
          <w:szCs w:val="28"/>
        </w:rPr>
        <w:t>开展党团知识的</w:t>
      </w:r>
      <w:r>
        <w:rPr>
          <w:rFonts w:ascii="仿宋" w:hAnsi="仿宋" w:eastAsia="仿宋" w:cs="仿宋"/>
          <w:sz w:val="28"/>
          <w:szCs w:val="28"/>
        </w:rPr>
        <w:t>普及和“</w:t>
      </w:r>
      <w:r>
        <w:rPr>
          <w:rFonts w:hint="eastAsia" w:ascii="仿宋" w:hAnsi="仿宋" w:eastAsia="仿宋" w:cs="仿宋"/>
          <w:sz w:val="28"/>
          <w:szCs w:val="28"/>
        </w:rPr>
        <w:t>青年大学习</w:t>
      </w:r>
      <w:r>
        <w:rPr>
          <w:rFonts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实践运用活动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（二）团学理论培养（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1.培养、树立先进人物，并宣传其典型事迹；引导广大团员青年树立正确的世界观、价值观和人生观；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2.定期开展团课，积极举办主题团日活动，重视团课、团日活动在团员培训任务中的基础作用；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3.做好本院系青年学生的思想引领和价值引领工作，集中开展</w:t>
      </w:r>
      <w:r>
        <w:rPr>
          <w:rFonts w:hint="eastAsia" w:ascii="仿宋" w:hAnsi="仿宋" w:eastAsia="仿宋" w:cs="仿宋"/>
          <w:sz w:val="28"/>
          <w:szCs w:val="28"/>
        </w:rPr>
        <w:t>各类</w:t>
      </w:r>
      <w:r>
        <w:rPr>
          <w:rFonts w:ascii="仿宋" w:hAnsi="仿宋" w:eastAsia="仿宋" w:cs="仿宋"/>
          <w:sz w:val="28"/>
          <w:szCs w:val="28"/>
        </w:rPr>
        <w:t>主题教育实践活动。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三、舆论宣传引导工作（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</w:rPr>
        <w:t xml:space="preserve">分）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（一）新媒体平台建设及运营（8分）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1.考察新媒体平台建设规模、平台发文关注量、转发量和阅读量；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2.新媒体平台发文内容积极向上，有较高的时效性，符合社会主义核心价值观的要求；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3.配合山西大学青年新媒体中心工作，培养专业新媒体人才；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4.共青团中央、共青团省委、校团委新媒体平台订阅情况。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（二）线下宣传（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推进思想引领宣传落地、活动宣传落地、团学知识宣传落地。</w:t>
      </w:r>
    </w:p>
    <w:p>
      <w:pPr>
        <w:widowControl/>
        <w:numPr>
          <w:ilvl w:val="0"/>
          <w:numId w:val="1"/>
        </w:numPr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校园文化活动（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sz w:val="28"/>
          <w:szCs w:val="28"/>
        </w:rPr>
        <w:t xml:space="preserve">分）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（一）文体活动（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1.开展丰富多彩、积极向上的文体活动；认真开展“三走”主题系列活动;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2.注重宿舍文化建设，营造和谐的宿舍文化氛围；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3.积极承办全校性的大学生校园文化活动；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4.积极组织参加各级各类文体活动。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（二）科技创新和学科竞赛活动（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1.广泛宣传、认真组织本</w:t>
      </w:r>
      <w:r>
        <w:rPr>
          <w:rFonts w:hint="eastAsia" w:ascii="仿宋" w:hAnsi="仿宋" w:eastAsia="仿宋" w:cs="仿宋"/>
          <w:sz w:val="28"/>
          <w:szCs w:val="28"/>
        </w:rPr>
        <w:t>院（系）</w:t>
      </w:r>
      <w:r>
        <w:rPr>
          <w:rFonts w:ascii="仿宋" w:hAnsi="仿宋" w:eastAsia="仿宋" w:cs="仿宋"/>
          <w:sz w:val="28"/>
          <w:szCs w:val="28"/>
        </w:rPr>
        <w:t>学生参与“挑战杯”大学生课外学术科技作品竞赛和创业计划竞赛；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2.组织学生参与本学科的相关竞赛，成绩显著。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（三）品牌活动（9分）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1.开展彰显各</w:t>
      </w:r>
      <w:r>
        <w:rPr>
          <w:rFonts w:hint="eastAsia" w:ascii="仿宋" w:hAnsi="仿宋" w:eastAsia="仿宋" w:cs="仿宋"/>
          <w:sz w:val="28"/>
          <w:szCs w:val="28"/>
        </w:rPr>
        <w:t>院（系）</w:t>
      </w:r>
      <w:r>
        <w:rPr>
          <w:rFonts w:ascii="仿宋" w:hAnsi="仿宋" w:eastAsia="仿宋" w:cs="仿宋"/>
          <w:sz w:val="28"/>
          <w:szCs w:val="28"/>
        </w:rPr>
        <w:t>独具个性的学科底蕴和团学氛围的品牌活动；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2.开展的品牌活动能对校园文化建设起到推动作用，培养学生的创新意识，提升大学生的文化素质；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3.品牌活动具备完善的活动流程，拥有一定的活动质量和较高的活动参与度。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五、志愿服务与权益工作（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</w:rPr>
        <w:t xml:space="preserve">分）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（一）青年志愿者（10分）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1.组织有创新、有特色的青年志愿者活动；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2.有常设性爱心组织，经常组织开展爱心性活动；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3.形式多样，制度健全，活动内容丰富，学生参与人数多。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4.志愿宣传工作常态化、集中化，志愿服务项目化，志愿服务活动能顺利进行并长期开展；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5.志愿服务过程中能有效保障志愿者的权益，结束后能对志愿者有及时的回馈。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（二）维护学生合法权益（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1.发挥学生会的桥梁纽带作用，拓展代表和维护学生权益的渠道，完善维护学生权益的组织化渠道和机制；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2.积极开展调研工作，调研机制完善，调研范围广泛，调研工作常态化、专项化，以调研报告为载体积极做好诉求反映工作。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3.建立意见反馈机制，深入了解同学需求。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六、社会实践与就业创业（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ascii="仿宋" w:hAnsi="仿宋" w:eastAsia="仿宋" w:cs="仿宋"/>
          <w:sz w:val="28"/>
          <w:szCs w:val="28"/>
        </w:rPr>
        <w:t xml:space="preserve">分） 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（一）社会实践活动（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1.积极引导和带动本学院学生参与各类社会实践活动。学生参与面广、影响力大；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2.组织开展暑期“三下乡”社会实践活动，增加学生课外实践机会，增强学生实践能力；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3.以学生会为桥梁搭建校企对接平台，拓宽青年学生参与社会实践的渠道。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（二）就业创业（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z w:val="28"/>
          <w:szCs w:val="28"/>
        </w:rPr>
        <w:t>分）</w:t>
      </w:r>
    </w:p>
    <w:p>
      <w:pPr>
        <w:widowControl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1.能配合就业指导中心针对不同专业、不同年级的学生开展“针对性、创新化”的就业指导，提高学生的就业意识，开阔学生的创业就业视野，引导学生树立正确的就业择业观；</w:t>
      </w:r>
    </w:p>
    <w:p>
      <w:pPr>
        <w:widowControl/>
        <w:spacing w:line="480" w:lineRule="exact"/>
        <w:ind w:firstLine="560" w:firstLineChars="200"/>
        <w:jc w:val="left"/>
      </w:pPr>
      <w:r>
        <w:rPr>
          <w:rFonts w:ascii="仿宋" w:hAnsi="仿宋" w:eastAsia="仿宋" w:cs="仿宋"/>
          <w:sz w:val="28"/>
          <w:szCs w:val="28"/>
        </w:rPr>
        <w:t>2.能不断加强自身组织建设，不断培养具备创新创业意识的学生，树立良好的工作作风，广泛开展就业实践活动，不断完善就业创业方面的各项工作职能。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3168"/>
    <w:multiLevelType w:val="singleLevel"/>
    <w:tmpl w:val="20FA316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75906"/>
    <w:rsid w:val="00041C34"/>
    <w:rsid w:val="002644B6"/>
    <w:rsid w:val="003B2C0B"/>
    <w:rsid w:val="004D2A84"/>
    <w:rsid w:val="005629B9"/>
    <w:rsid w:val="00D40EBF"/>
    <w:rsid w:val="0FC76993"/>
    <w:rsid w:val="5AA75906"/>
    <w:rsid w:val="61E1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301</Words>
  <Characters>1722</Characters>
  <Lines>14</Lines>
  <Paragraphs>4</Paragraphs>
  <TotalTime>16</TotalTime>
  <ScaleCrop>false</ScaleCrop>
  <LinksUpToDate>false</LinksUpToDate>
  <CharactersWithSpaces>2019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2018-03-28T07:19:00Z</dcterms:created>
  <dc:creator>turtle egg</dc:creator>
  <cp:lastModifiedBy>sxuniversityxsh</cp:lastModifiedBy>
  <cp:lastPrinted>2019-04-03T07:18:04Z</cp:lastPrinted>
  <dcterms:modified xsi:type="dcterms:W3CDTF">2019-04-03T07:21:53Z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