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山西大学学生社团年审评分细则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细化我校学生社团成立程序，</w:t>
      </w:r>
      <w:r>
        <w:rPr>
          <w:rFonts w:hint="eastAsia" w:ascii="FangSong_GB2312" w:eastAsia="FangSong_GB2312"/>
          <w:sz w:val="32"/>
          <w:szCs w:val="32"/>
        </w:rPr>
        <w:t>优化社团组织机构，规范社团工作机制与管理制度，提升社团活动质量，扩大学生社团在广大学生中的影响，</w:t>
      </w:r>
      <w:r>
        <w:rPr>
          <w:rFonts w:hint="eastAsia" w:ascii="FangSong_GB2312" w:hAnsi="宋体" w:eastAsia="FangSong_GB2312"/>
          <w:color w:val="000000"/>
          <w:kern w:val="0"/>
          <w:sz w:val="32"/>
          <w:szCs w:val="32"/>
        </w:rPr>
        <w:t>使我校学生社团向着高层次、高格调、高品位的方向发展，</w:t>
      </w:r>
      <w:r>
        <w:rPr>
          <w:rFonts w:hint="eastAsia" w:ascii="FangSong_GB2312" w:eastAsia="FangSong_GB2312"/>
          <w:sz w:val="32"/>
          <w:szCs w:val="32"/>
        </w:rPr>
        <w:t>达到切实加强校园文化建设、丰富校园文化的目的。山西大学学生社团联合会（以下简称“社联”）将对全校申请转正的试运行学生社团进行转正年审，对所有正式学生社团进行年审</w:t>
      </w:r>
      <w:r>
        <w:rPr>
          <w:rFonts w:hint="eastAsia" w:ascii="FangSong_GB2312" w:eastAsia="FangSong_GB2312"/>
          <w:sz w:val="32"/>
          <w:szCs w:val="32"/>
          <w:lang w:eastAsia="zh-CN"/>
        </w:rPr>
        <w:t>。</w:t>
      </w:r>
      <w:r>
        <w:rPr>
          <w:rFonts w:hint="eastAsia" w:ascii="FangSong_GB2312" w:eastAsia="FangSong_GB2312"/>
          <w:sz w:val="32"/>
          <w:szCs w:val="32"/>
        </w:rPr>
        <w:t>审核方案如下：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1.正式学生社团上交</w:t>
      </w:r>
      <w:r>
        <w:rPr>
          <w:rFonts w:hint="eastAsia" w:ascii="FangSong_GB2312" w:hAnsi="FangSong_GB2312" w:eastAsia="FangSong_GB2312" w:cs="FangSong_GB2312"/>
          <w:sz w:val="32"/>
          <w:szCs w:val="32"/>
          <w:u w:color="000000"/>
          <w:lang w:val="en-US"/>
        </w:rPr>
        <w:t>《山西大学学生社团年审自</w:t>
      </w:r>
      <w:r>
        <w:rPr>
          <w:rFonts w:hint="eastAsia" w:ascii="FangSong_GB2312" w:hAnsi="FangSong_GB2312" w:eastAsia="FangSong_GB2312" w:cs="FangSong_GB2312"/>
          <w:sz w:val="32"/>
          <w:szCs w:val="32"/>
          <w:u w:color="000000"/>
          <w:lang w:val="en-US" w:eastAsia="zh-CN"/>
        </w:rPr>
        <w:t>评</w:t>
      </w:r>
      <w:r>
        <w:rPr>
          <w:rFonts w:hint="eastAsia" w:ascii="FangSong_GB2312" w:hAnsi="FangSong_GB2312" w:eastAsia="FangSong_GB2312" w:cs="FangSong_GB2312"/>
          <w:sz w:val="32"/>
          <w:szCs w:val="32"/>
          <w:u w:color="000000"/>
          <w:lang w:val="en-US"/>
        </w:rPr>
        <w:t>报告》</w:t>
      </w:r>
      <w:r>
        <w:rPr>
          <w:rFonts w:hint="eastAsia" w:ascii="FangSong_GB2312" w:hAnsi="FangSong_GB2312" w:eastAsia="FangSong_GB2312" w:cs="FangSong_GB2312"/>
          <w:sz w:val="32"/>
          <w:szCs w:val="32"/>
          <w:u w:color="000000"/>
          <w:lang w:val="en-US" w:eastAsia="zh-CN"/>
        </w:rPr>
        <w:t>和</w:t>
      </w:r>
      <w:r>
        <w:rPr>
          <w:rFonts w:ascii="FangSong_GB2312" w:hAnsi="FangSong_GB2312" w:eastAsia="FangSong_GB2312" w:cs="FangSong_GB2312"/>
          <w:sz w:val="32"/>
          <w:szCs w:val="32"/>
          <w:u w:color="000000"/>
          <w:lang w:val="en-US"/>
        </w:rPr>
        <w:t>《</w:t>
      </w:r>
      <w:r>
        <w:rPr>
          <w:rFonts w:hint="eastAsia" w:ascii="FangSong_GB2312" w:hAnsi="FangSong_GB2312" w:eastAsia="FangSong_GB2312" w:cs="FangSong_GB2312"/>
          <w:sz w:val="32"/>
          <w:szCs w:val="32"/>
          <w:u w:color="000000"/>
          <w:lang w:val="en-US"/>
        </w:rPr>
        <w:t>山西大学学生社团年审表》</w:t>
      </w:r>
      <w:r>
        <w:rPr>
          <w:rFonts w:hint="eastAsia" w:ascii="FangSong_GB2312" w:eastAsia="FangSong_GB2312"/>
          <w:sz w:val="32"/>
          <w:szCs w:val="32"/>
        </w:rPr>
        <w:t>由团委以及社联进行审核；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2.社团负责人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针对过去工作总结及未来工作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计划进行</w:t>
      </w:r>
      <w:r>
        <w:rPr>
          <w:rFonts w:hint="eastAsia" w:ascii="FangSong_GB2312" w:eastAsia="FangSong_GB2312"/>
          <w:sz w:val="32"/>
          <w:szCs w:val="32"/>
        </w:rPr>
        <w:t>现场报告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，审核</w:t>
      </w:r>
      <w:r>
        <w:rPr>
          <w:rFonts w:hint="eastAsia" w:ascii="FangSong_GB2312" w:eastAsia="FangSong_GB2312"/>
          <w:sz w:val="32"/>
          <w:szCs w:val="32"/>
        </w:rPr>
        <w:t>委员进行评分；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3.社联组织建设部根据审核公示计算出各社团最终得分。在确定各正式学生社团最终得分时，主审核评分中各学生社团评分共占比重30%，社联评分占比重70%（其中主席团占比重40%，组织建设部占比重20%，其他部门分别占比重8%）；确定试运行学生社团最终得分时，主席团比重占40%，组织建设部占比20%，其他部门一共占比40%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4.正式学生社团审核公式：总分=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[</w:t>
      </w:r>
      <w:r>
        <w:rPr>
          <w:rFonts w:hint="eastAsia" w:ascii="FangSong_GB2312" w:eastAsia="FangSong_GB2312"/>
          <w:sz w:val="32"/>
          <w:szCs w:val="32"/>
        </w:rPr>
        <w:t>各学生社团评分总和/社团总数*30%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]</w:t>
      </w:r>
      <w:r>
        <w:rPr>
          <w:rFonts w:hint="eastAsia" w:ascii="FangSong_GB2312" w:eastAsia="FangSong_GB2312"/>
          <w:sz w:val="32"/>
          <w:szCs w:val="32"/>
        </w:rPr>
        <w:t>+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[</w:t>
      </w:r>
      <w:r>
        <w:rPr>
          <w:rFonts w:hint="eastAsia" w:ascii="FangSong_GB2312" w:eastAsia="FangSong_GB2312"/>
          <w:sz w:val="32"/>
          <w:szCs w:val="32"/>
        </w:rPr>
        <w:t>社联主席团评分总和/成员人数*40%+社联组织建设部评分*20%+其他部门分数总和/部门数量（5个）*40%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]</w:t>
      </w:r>
      <w:r>
        <w:rPr>
          <w:rFonts w:hint="eastAsia" w:ascii="FangSong_GB2312" w:eastAsia="FangSong_GB2312"/>
          <w:sz w:val="32"/>
          <w:szCs w:val="32"/>
        </w:rPr>
        <w:t>*70%（社团总数指社团有效评分个数，成员人数指主席团成员有效评分个数）。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二、审核内容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（一）基础分（</w:t>
      </w:r>
      <w:r>
        <w:rPr>
          <w:rFonts w:hint="default" w:eastAsia="FangSong_GB2312"/>
          <w:sz w:val="32"/>
          <w:szCs w:val="32"/>
          <w:lang w:val="en-US"/>
        </w:rPr>
        <w:t>10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1.被审核社团工作开展情况良好，本年度内无违规违纪现象；（</w:t>
      </w:r>
      <w:r>
        <w:rPr>
          <w:rFonts w:hint="default" w:eastAsia="FangSong_GB2312"/>
          <w:sz w:val="32"/>
          <w:szCs w:val="32"/>
          <w:lang w:val="en-US"/>
        </w:rPr>
        <w:t>5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2.被审核社团严格遵守学校的各项社团管理制度。（</w:t>
      </w:r>
      <w:r>
        <w:rPr>
          <w:rFonts w:hint="default" w:eastAsia="FangSong_GB2312"/>
          <w:sz w:val="32"/>
          <w:szCs w:val="32"/>
          <w:lang w:val="en-US"/>
        </w:rPr>
        <w:t>5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（二）实践分（9</w:t>
      </w:r>
      <w:r>
        <w:rPr>
          <w:rFonts w:hint="default" w:eastAsia="FangSong_GB2312"/>
          <w:sz w:val="32"/>
          <w:szCs w:val="32"/>
          <w:lang w:val="en-US"/>
        </w:rPr>
        <w:t>0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1.社团制度建设（2</w:t>
      </w:r>
      <w:r>
        <w:rPr>
          <w:rFonts w:hint="default" w:eastAsia="FangSong_GB2312"/>
          <w:sz w:val="32"/>
          <w:szCs w:val="32"/>
          <w:lang w:val="en-US"/>
        </w:rPr>
        <w:t>0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（1）社团管理结构完善，部门设置规范、完善，职能吻合，各部门做到各尽其责、相互协作，并具有规范的社团徽章、口号。注重社员管理，维护社员权益，尊重社员合理要求，采取措施听取社员的意见与建议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</w:rPr>
        <w:t>（</w:t>
      </w:r>
      <w:r>
        <w:rPr>
          <w:rFonts w:hint="default" w:eastAsia="FangSong_GB2312"/>
          <w:sz w:val="32"/>
          <w:szCs w:val="32"/>
          <w:lang w:val="en-US"/>
        </w:rPr>
        <w:t>6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（2）社团制度完善，有完整的制度管理体系（包括社团章程、财务制度、会员管理办法、协会基本资料、换届制度等）</w:t>
      </w:r>
      <w:r>
        <w:rPr>
          <w:rFonts w:hint="eastAsia" w:ascii="FangSong_GB2312" w:eastAsia="FangSong_GB2312"/>
          <w:sz w:val="32"/>
          <w:szCs w:val="32"/>
          <w:lang w:eastAsia="zh-CN"/>
        </w:rPr>
        <w:t>；（</w:t>
      </w:r>
      <w:r>
        <w:rPr>
          <w:rFonts w:hint="eastAsia" w:ascii="FangSong_GB2312" w:eastAsia="FangSong_GB2312"/>
          <w:sz w:val="32"/>
          <w:szCs w:val="32"/>
        </w:rPr>
        <w:t>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（3）社团所制制度是否适合于本社团发展，是否照搬他人制度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</w:rPr>
        <w:t>（</w:t>
      </w:r>
      <w:r>
        <w:rPr>
          <w:rFonts w:hint="default" w:eastAsia="FangSong_GB2312"/>
          <w:sz w:val="32"/>
          <w:szCs w:val="32"/>
          <w:lang w:val="en-US"/>
        </w:rPr>
        <w:t>5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4）社团未建立可行制度或未按照制度开展工作，此项不得分。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2.社团主要负责人（10分）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（1）积极组织社员开展社团活动，制定详细社团发展方案；（7分）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（2）具有协调社团内部关系的能力，带领社团工作的持续正常开展</w:t>
      </w:r>
      <w:r>
        <w:rPr>
          <w:rFonts w:hint="eastAsia" w:ascii="FangSong_GB2312" w:eastAsia="FangSong_GB2312"/>
          <w:sz w:val="32"/>
          <w:szCs w:val="32"/>
          <w:lang w:eastAsia="zh-CN"/>
        </w:rPr>
        <w:t>。</w:t>
      </w:r>
      <w:r>
        <w:rPr>
          <w:rFonts w:hint="eastAsia" w:ascii="FangSong_GB2312" w:eastAsia="FangSong_GB2312"/>
          <w:sz w:val="32"/>
          <w:szCs w:val="32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3.社团活动情况（40分）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（1）活动规范化、制度化、完整化，组织严谨有序，无违反学校和社联相关规定的行为；（</w:t>
      </w:r>
      <w:r>
        <w:rPr>
          <w:rFonts w:hint="default" w:eastAsia="FangSong_GB2312"/>
          <w:sz w:val="32"/>
          <w:szCs w:val="32"/>
          <w:lang w:val="en-US"/>
        </w:rPr>
        <w:t>10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（2）响应国家号召，开展弘扬社会主旋律，传播正能量的活动，促进团学工作发展；能够举办社团特色主题活动，充分反映社团文化；（1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（3）积极参与社联组织的活动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</w:rPr>
        <w:t>（</w:t>
      </w:r>
      <w:r>
        <w:rPr>
          <w:rFonts w:hint="default" w:eastAsia="FangSong_GB2312"/>
          <w:sz w:val="32"/>
          <w:szCs w:val="32"/>
          <w:lang w:val="en-US"/>
        </w:rPr>
        <w:t>7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</w:t>
      </w:r>
      <w:r>
        <w:rPr>
          <w:rFonts w:hint="default" w:eastAsia="FangSong_GB2312"/>
          <w:sz w:val="32"/>
          <w:szCs w:val="32"/>
          <w:lang w:val="en-US"/>
        </w:rPr>
        <w:t>4</w:t>
      </w:r>
      <w:r>
        <w:rPr>
          <w:rFonts w:hint="eastAsia" w:ascii="FangSong_GB2312" w:eastAsia="FangSong_GB2312"/>
          <w:sz w:val="32"/>
          <w:szCs w:val="32"/>
        </w:rPr>
        <w:t>）活动举办次数频繁程度；（1次，</w:t>
      </w:r>
      <w:r>
        <w:rPr>
          <w:rFonts w:hint="default" w:eastAsia="FangSong_GB2312"/>
          <w:sz w:val="32"/>
          <w:szCs w:val="32"/>
          <w:lang w:val="en-US"/>
        </w:rPr>
        <w:t>2</w:t>
      </w:r>
      <w:r>
        <w:rPr>
          <w:rFonts w:hint="eastAsia" w:ascii="FangSong_GB2312" w:eastAsia="FangSong_GB2312"/>
          <w:sz w:val="32"/>
          <w:szCs w:val="32"/>
        </w:rPr>
        <w:t>分；2-3次,</w:t>
      </w:r>
      <w:r>
        <w:rPr>
          <w:rFonts w:hint="default" w:eastAsia="FangSong_GB2312"/>
          <w:sz w:val="32"/>
          <w:szCs w:val="32"/>
          <w:lang w:val="en-US"/>
        </w:rPr>
        <w:t>4</w:t>
      </w:r>
      <w:r>
        <w:rPr>
          <w:rFonts w:hint="eastAsia" w:ascii="FangSong_GB2312" w:eastAsia="FangSong_GB2312"/>
          <w:sz w:val="32"/>
          <w:szCs w:val="32"/>
        </w:rPr>
        <w:t>分；</w:t>
      </w:r>
      <w:r>
        <w:rPr>
          <w:rFonts w:hint="default" w:eastAsia="FangSong_GB2312"/>
          <w:sz w:val="32"/>
          <w:szCs w:val="32"/>
          <w:lang w:val="en-US"/>
        </w:rPr>
        <w:t>4-5</w:t>
      </w:r>
      <w:r>
        <w:rPr>
          <w:rFonts w:hint="eastAsia" w:ascii="FangSong_GB2312" w:eastAsia="FangSong_GB2312"/>
          <w:sz w:val="32"/>
          <w:szCs w:val="32"/>
        </w:rPr>
        <w:t>次，</w:t>
      </w:r>
      <w:r>
        <w:rPr>
          <w:rFonts w:hint="default" w:eastAsia="FangSong_GB2312"/>
          <w:sz w:val="32"/>
          <w:szCs w:val="32"/>
          <w:lang w:val="en-US"/>
        </w:rPr>
        <w:t>6</w:t>
      </w:r>
      <w:r>
        <w:rPr>
          <w:rFonts w:hint="eastAsia" w:ascii="FangSong_GB2312" w:eastAsia="FangSong_GB2312"/>
          <w:sz w:val="32"/>
          <w:szCs w:val="32"/>
        </w:rPr>
        <w:t>分；</w:t>
      </w:r>
      <w:r>
        <w:rPr>
          <w:rFonts w:hint="eastAsia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次以上</w:t>
      </w:r>
      <w:r>
        <w:rPr>
          <w:rFonts w:hint="eastAsia" w:ascii="FangSong_GB2312" w:eastAsia="FangSong_GB2312"/>
          <w:sz w:val="32"/>
          <w:szCs w:val="32"/>
          <w:lang w:eastAsia="zh-CN"/>
        </w:rPr>
        <w:t>，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分）（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  <w:lang w:eastAsia="zh-CN"/>
        </w:rPr>
      </w:pPr>
      <w:r>
        <w:rPr>
          <w:rFonts w:hint="eastAsia" w:ascii="FangSong_GB2312" w:eastAsia="FangSong_GB2312"/>
          <w:sz w:val="32"/>
          <w:szCs w:val="32"/>
        </w:rPr>
        <w:t>（6)一次活动未举办（除新老生见面会）社团不得分</w:t>
      </w:r>
      <w:r>
        <w:rPr>
          <w:rFonts w:hint="eastAsia" w:ascii="FangSong_GB2312" w:eastAsia="FangSong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4.社团财务情况（10分）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（1）财务由财务负责人分管，做到责任到人；（2分）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（2）社团账目完整、真实，有详细的财务记录，原始数据保存完好，财务收支有据可依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</w:rPr>
        <w:t>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（3）财务管理公开、透明，每月按时向社联综合事务部报备社团财务报表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（4）社团财务收支合理，有切实的经费预算及详细的活动经费总结。（1分）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5.配合社联工作情况（10分）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（1）参加社团负责人大会及其他会议，不迟到，不早退，不缺席；（2分）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（2）主动联系社联推送相关活动信息，积极配合社联举办的大型活动，服从社联的工作部署；（5分）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（3）按时上交活动材料，材料完整，能够真实反映社团实际情况</w:t>
      </w:r>
      <w:r>
        <w:rPr>
          <w:rFonts w:hint="eastAsia" w:ascii="FangSong_GB2312" w:eastAsia="FangSong_GB2312"/>
          <w:sz w:val="32"/>
          <w:szCs w:val="32"/>
          <w:lang w:eastAsia="zh-CN"/>
        </w:rPr>
        <w:t>。</w:t>
      </w:r>
      <w:r>
        <w:rPr>
          <w:rFonts w:hint="eastAsia" w:ascii="FangSong_GB2312" w:eastAsia="FangSong_GB2312"/>
          <w:sz w:val="32"/>
          <w:szCs w:val="32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1.审核必须本着公开、公平、公正的原则</w:t>
      </w:r>
      <w:r>
        <w:rPr>
          <w:rFonts w:hint="eastAsia" w:ascii="FangSong_GB2312" w:eastAsia="FangSong_GB2312"/>
          <w:sz w:val="32"/>
          <w:szCs w:val="32"/>
          <w:lang w:eastAsia="zh-CN"/>
        </w:rPr>
        <w:t>，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根据社团最终得分得出社团评级，分为优秀、良好、合格、不合格，60分以下（含60分）为不合格，60-70分（含70分）为合格，70-85（含85分）为良好，85分以上为优秀，不合格社团须按要求限期进行整改</w:t>
      </w:r>
      <w:r>
        <w:rPr>
          <w:rFonts w:hint="eastAsia" w:ascii="FangSong_GB2312" w:eastAsia="FangSong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2.审核结果将在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山西大学信息门户和</w:t>
      </w:r>
      <w:r>
        <w:rPr>
          <w:rFonts w:hint="eastAsia" w:ascii="FangSong_GB2312" w:eastAsia="FangSong_GB2312"/>
          <w:sz w:val="32"/>
          <w:szCs w:val="32"/>
        </w:rPr>
        <w:t>社联微信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公众</w:t>
      </w:r>
      <w:r>
        <w:rPr>
          <w:rFonts w:hint="eastAsia" w:ascii="FangSong_GB2312" w:eastAsia="FangSong_GB2312"/>
          <w:sz w:val="32"/>
          <w:szCs w:val="32"/>
        </w:rPr>
        <w:t>平台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同时</w:t>
      </w:r>
      <w:r>
        <w:rPr>
          <w:rFonts w:hint="eastAsia" w:ascii="FangSong_GB2312" w:eastAsia="FangSong_GB2312"/>
          <w:sz w:val="32"/>
          <w:szCs w:val="32"/>
        </w:rPr>
        <w:t>进行公布；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3.学生社团年审细则的具体实施由社联组织建设部负责，接受全校学生的监督；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4.本审核制度的解释权归山西大学学生社团联合会。</w:t>
      </w:r>
    </w:p>
    <w:p>
      <w:pPr>
        <w:spacing w:line="360" w:lineRule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E02C69"/>
    <w:rsid w:val="37CD20CF"/>
    <w:rsid w:val="3A9F7543"/>
    <w:rsid w:val="3CA40A41"/>
    <w:rsid w:val="42BD3AB4"/>
    <w:rsid w:val="59E82948"/>
    <w:rsid w:val="5CC3107F"/>
    <w:rsid w:val="655443EE"/>
    <w:rsid w:val="68B132E5"/>
    <w:rsid w:val="6D8B462C"/>
    <w:rsid w:val="70444A4A"/>
    <w:rsid w:val="78A64B59"/>
    <w:rsid w:val="7FD2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1665</Words>
  <Characters>1757</Characters>
  <Paragraphs>45</Paragraphs>
  <TotalTime>8</TotalTime>
  <ScaleCrop>false</ScaleCrop>
  <LinksUpToDate>false</LinksUpToDate>
  <CharactersWithSpaces>1765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2020-05-12T06:20:00Z</dcterms:created>
  <dc:creator>Inspiron 5543</dc:creator>
  <cp:lastModifiedBy>Administrator</cp:lastModifiedBy>
  <dcterms:modified xsi:type="dcterms:W3CDTF">2021-04-07T10:58:08Z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