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val="en-US" w:eastAsia="zh-CN"/>
        </w:rPr>
        <w:t>山西大学</w:t>
      </w:r>
      <w:r>
        <w:rPr>
          <w:rFonts w:hint="default" w:ascii="Times New Roman" w:hAnsi="Times New Roman" w:eastAsia="方正小标宋简体" w:cs="Times New Roman"/>
          <w:b/>
          <w:bCs/>
          <w:sz w:val="32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  <w:t>基层团支部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  <w:t>对标定级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  <w:t>认定表</w:t>
      </w:r>
      <w:bookmarkEnd w:id="0"/>
    </w:p>
    <w:tbl>
      <w:tblPr>
        <w:tblStyle w:val="5"/>
        <w:tblW w:w="15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65"/>
        <w:gridCol w:w="1839"/>
        <w:gridCol w:w="5724"/>
        <w:gridCol w:w="5808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类别分值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对标项目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具体指标要求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班子建设（10分）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1．班子配备齐整（5分）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书记（副书记、委员）配备齐整，随缺随补，按期换届；支书称职。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（1）超过6个月没有书记或未按规定换届的，不得分；（2）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超过1年未配备书记的，或超过规定期限2年未换届的，直接评定为软弱涣散团支部。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2．班子运转有序（5分）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支部委员设置规范、分工明确，支委会运转正常、能发挥作用。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支部团员超过7人，但未成立支委会的不得分。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团员管理（25分）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3．团员信息完整（10分）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团员底数清晰，团员信息完整，团员档案完备，能联系上。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评估是否有团员基本信息台账，核查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智慧团建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系统数据，与实际情况出入较大或严重不符、弄虚作假的，直接评定为软弱涣散团支部。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4．入团程序规范（10分）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严格按程序发展团员；无突击发展团员、不满 14 周岁入团等现象；规范组织入团仪式。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（1）存在2021 年新发展团员未录入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智慧团建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系统的不得分；（2）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出现无发展团员编号入团、低龄入团等严重违规问题，直接评定为软弱涣散团支部。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5．基础团务规范（5分）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及时规范转接团员组织关系；按时足额收缴、上缴团费。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评估 2021 年接收和转出团员情况；团费实收占应收的比例。未及时开展团员组织关系转接、失联团员较多、团费收缴情况较差的不得分。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组织生活（25分）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6．党史学习教育（10分）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按照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学党史、强信念、跟党走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党史学习教育安排，组织专题学习会、主题团日等学习活动；每次团员参与率50%以上。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智慧团建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系统核查校验，评定为五星级或四星级团支部，全年开展党史学习教育活动应不少于5次（含组织生活会）。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开展少于2次的（含组织生活会），直接评定为软弱涣散团支部。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7．组织生活会（5分）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定期开展组织生活会，每年不少于 1 次，有主题有记录。团总支书记、副书记编入一个团的支部，并参加所在支部组织生活。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根据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学党史、强信念、跟党走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专题组织生活会实施指引开展，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应开展但未开展的直接评定为软弱涣散团支部。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8．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三会两制一课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（10 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团员大会一般每季度召开1次；支委会一般每月召开1次；团小组会根据需要随时召开；团员年度团籍注册工作与团员教育评议相结合，一般每年进行1次。每季度安排上1次团课。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本年度未开展团课，或未组织团员参加上级组织开展的团课不得分；未召开团员大会的不得分；未开展主题团日的不得分。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类别分值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对标项目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具体指标要求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制度落实（20分）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9．组织设置规范（5分）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支部至少有3名以上团员（含保团籍的党员）、不超过50人，隶属关系清晰；团总支至少有2个下属支部；规范设立、管理团小组。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智慧团建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系统核查校验，团支部团员少于3人超过半年未撤并、团支部多于50人超过半年未调整、团总支只有1个或没有下属团支部的不得分。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10．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智慧团建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应用（5分）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团员、团组织、团干部信息完整；及时动态更新信息。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团支部管理员超过3个月未登录使用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智慧团建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系统的、违规将非团员录入系统的不得分。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11．团员先进性评价（5分）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  <w:t>结合党史学习教育专题组织生活会、团员教育评议和年度团籍注册，规范开展团员先进性评价。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  <w:t>未开展团员先进性评价的不得分。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12.规范使用团的标识（5分）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落实团旗、团徽、团歌使用管理规定要求。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使用不规范团旗团徽，或未按规定使用团旗团徽造成不良影响的不得分。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作用发挥（20分）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13.团员先进性彰显（10分）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团员全部成为注册志愿者并可查验；团员在工作、学习等方面发挥模范作用。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支部成员受到党纪处分、政务处分、团纪处分的不得分。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14.服务中心大局成效（5 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围绕志愿服务、济困助学、就业创业、岗位建功、实践教育等领域，形成 1 项以上特色品牌活动，每季度组织开展活动不少于 1 次。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评估工作和活动实际效果、党组织及团员青年满意度。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15.加强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推优入党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（5分）</w:t>
            </w:r>
          </w:p>
        </w:tc>
        <w:tc>
          <w:tcPr>
            <w:tcW w:w="5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支部团员申请入党人数较多，积极主动向党组织推荐优秀团员，与党组织衔接顺畅，有具体的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推优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名单。</w:t>
            </w:r>
          </w:p>
        </w:tc>
        <w:tc>
          <w:tcPr>
            <w:tcW w:w="5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评估支部团员申请入党人数；推优是否规范，经过团组织推优加入党组织的人数；全年未开展推优工作的不得分。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自评定级</w:t>
            </w:r>
          </w:p>
        </w:tc>
        <w:tc>
          <w:tcPr>
            <w:tcW w:w="75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  <w:t>星级团支部</w:t>
            </w:r>
          </w:p>
        </w:tc>
        <w:tc>
          <w:tcPr>
            <w:tcW w:w="67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团支部名称：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支部书记签字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上级复核</w:t>
            </w:r>
          </w:p>
        </w:tc>
        <w:tc>
          <w:tcPr>
            <w:tcW w:w="75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  <w:t>星级团支部</w:t>
            </w:r>
          </w:p>
        </w:tc>
        <w:tc>
          <w:tcPr>
            <w:tcW w:w="67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学院团委书记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签字（盖章）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注；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1．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 xml:space="preserve">因上级团组织未分配发展团员计划指标而未发展团员的，不评估第4项；中学学生支部不评估第15项。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评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定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说明中涉及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直接评定为软弱涣散团支部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情形的指标为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一票否决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指标。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此表双面打印，一份交学院团委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存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档，一份团支部书记自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留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 w:bidi="ar"/>
        </w:rPr>
        <w:t>。</w:t>
      </w:r>
    </w:p>
    <w:sectPr>
      <w:footerReference r:id="rId5" w:type="first"/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D62A204-668A-4B28-94B0-EFE81AE2770A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CBCE64-1BEA-40A6-84AE-49B34CE249DC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4686300</wp:posOffset>
              </wp:positionH>
              <wp:positionV relativeFrom="paragraph">
                <wp:posOffset>-31750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pt;margin-top:-2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nrfYb9gAAAALAQAADwAAAAAAAAABACAAAAAiAAAAZHJzL2Rvd25yZXYueG1s&#10;UEsBAhQAFAAAAAgAh07iQF/Ipr3cAgAAJAYAAA4AAAAAAAAAAQAgAAAAJw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</w:pPr>
    <w:r>
      <w:rPr>
        <w:rFonts w:hint="eastAsia" w:ascii="方正小标宋简体" w:hAnsi="方正小标宋简体" w:eastAsia="方正小标宋简体" w:cs="方正小标宋简体"/>
        <w:b/>
        <w:bCs/>
        <w:sz w:val="32"/>
        <w:szCs w:val="40"/>
        <w:lang w:val="en-US" w:eastAsia="zh-CN"/>
      </w:rPr>
      <w:t>山西大学</w:t>
    </w:r>
    <w:r>
      <w:rPr>
        <w:rFonts w:hint="default" w:ascii="Times New Roman" w:hAnsi="Times New Roman" w:eastAsia="方正小标宋简体" w:cs="Times New Roman"/>
        <w:b/>
        <w:bCs/>
        <w:sz w:val="32"/>
        <w:szCs w:val="40"/>
        <w:lang w:val="en-US" w:eastAsia="zh-CN"/>
      </w:rPr>
      <w:t>2021</w:t>
    </w:r>
    <w:r>
      <w:rPr>
        <w:rFonts w:hint="eastAsia" w:ascii="方正小标宋简体" w:hAnsi="方正小标宋简体" w:eastAsia="方正小标宋简体" w:cs="方正小标宋简体"/>
        <w:b/>
        <w:bCs/>
        <w:sz w:val="32"/>
        <w:szCs w:val="40"/>
        <w:lang w:val="en-US" w:eastAsia="zh-CN"/>
      </w:rPr>
      <w:t>年</w:t>
    </w:r>
    <w:r>
      <w:rPr>
        <w:rFonts w:hint="eastAsia" w:ascii="方正小标宋简体" w:hAnsi="方正小标宋简体" w:eastAsia="方正小标宋简体" w:cs="方正小标宋简体"/>
        <w:b/>
        <w:bCs/>
        <w:sz w:val="32"/>
        <w:szCs w:val="40"/>
      </w:rPr>
      <w:t>基层团支部</w:t>
    </w:r>
    <w:r>
      <w:rPr>
        <w:rFonts w:hint="eastAsia" w:ascii="方正小标宋简体" w:hAnsi="方正小标宋简体" w:eastAsia="方正小标宋简体" w:cs="方正小标宋简体"/>
        <w:b/>
        <w:bCs/>
        <w:sz w:val="32"/>
        <w:szCs w:val="40"/>
        <w:lang w:eastAsia="zh-CN"/>
      </w:rPr>
      <w:t>“</w:t>
    </w:r>
    <w:r>
      <w:rPr>
        <w:rFonts w:hint="eastAsia" w:ascii="方正小标宋简体" w:hAnsi="方正小标宋简体" w:eastAsia="方正小标宋简体" w:cs="方正小标宋简体"/>
        <w:b/>
        <w:bCs/>
        <w:sz w:val="32"/>
        <w:szCs w:val="40"/>
      </w:rPr>
      <w:t>对标定级</w:t>
    </w:r>
    <w:r>
      <w:rPr>
        <w:rFonts w:hint="eastAsia" w:ascii="方正小标宋简体" w:hAnsi="方正小标宋简体" w:eastAsia="方正小标宋简体" w:cs="方正小标宋简体"/>
        <w:b/>
        <w:bCs/>
        <w:sz w:val="32"/>
        <w:szCs w:val="40"/>
        <w:lang w:eastAsia="zh-CN"/>
      </w:rPr>
      <w:t>”</w:t>
    </w:r>
    <w:r>
      <w:rPr>
        <w:rFonts w:hint="eastAsia" w:ascii="方正小标宋简体" w:hAnsi="方正小标宋简体" w:eastAsia="方正小标宋简体" w:cs="方正小标宋简体"/>
        <w:b/>
        <w:bCs/>
        <w:sz w:val="32"/>
        <w:szCs w:val="40"/>
      </w:rPr>
      <w:t>认定表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43852"/>
    <w:multiLevelType w:val="singleLevel"/>
    <w:tmpl w:val="34543852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90EC5"/>
    <w:rsid w:val="669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2021-11-07T08:57:00Z</dcterms:created>
  <dc:creator>杨琦</dc:creator>
  <cp:lastModifiedBy>杨琦</cp:lastModifiedBy>
  <dcterms:modified xsi:type="dcterms:W3CDTF">2021-11-07T10:04:17Z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33B3D1D60F09489C81B58593602F392A</vt:lpwstr>
  </property>
</Properties>
</file>